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99" w:rsidRDefault="00B95999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:rsidR="00B95999" w:rsidRDefault="00781A77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ALLEGATO 3</w:t>
      </w:r>
      <w:r w:rsidR="00B722BD">
        <w:rPr>
          <w:rFonts w:ascii="Roboto" w:eastAsia="Roboto" w:hAnsi="Roboto" w:cs="Roboto"/>
          <w:b/>
          <w:sz w:val="24"/>
          <w:szCs w:val="24"/>
        </w:rPr>
        <w:t xml:space="preserve"> - TABELLE </w:t>
      </w:r>
      <w:proofErr w:type="spellStart"/>
      <w:r w:rsidR="00B722BD">
        <w:rPr>
          <w:rFonts w:ascii="Roboto" w:eastAsia="Roboto" w:hAnsi="Roboto" w:cs="Roboto"/>
          <w:b/>
          <w:sz w:val="24"/>
          <w:szCs w:val="24"/>
        </w:rPr>
        <w:t>DI</w:t>
      </w:r>
      <w:proofErr w:type="spellEnd"/>
      <w:r w:rsidR="00B722BD">
        <w:rPr>
          <w:rFonts w:ascii="Roboto" w:eastAsia="Roboto" w:hAnsi="Roboto" w:cs="Roboto"/>
          <w:b/>
          <w:sz w:val="24"/>
          <w:szCs w:val="24"/>
        </w:rPr>
        <w:t xml:space="preserve"> ASSESSMENT DELLE MISURE SPECIFICHE E MONITORAGGIO</w:t>
      </w:r>
    </w:p>
    <w:p w:rsidR="00B95999" w:rsidRDefault="00B95999">
      <w:pPr>
        <w:jc w:val="both"/>
        <w:rPr>
          <w:rFonts w:ascii="Roboto" w:eastAsia="Roboto" w:hAnsi="Roboto" w:cs="Roboto"/>
          <w:sz w:val="24"/>
          <w:szCs w:val="24"/>
        </w:rPr>
      </w:pPr>
    </w:p>
    <w:p w:rsidR="00B95999" w:rsidRDefault="00B722BD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riferimento alla colonna fasi e tempi di attuazione nella maggior parte dei casi sono state inserite più opzioni di scelta. </w:t>
      </w:r>
    </w:p>
    <w:p w:rsidR="00B95999" w:rsidRDefault="00B722BD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L’individuazione corretta dell’articolazione temporale in cui si attua la misura consente anche un (successivo) monitoraggio delle misure maggiormente aderente alle modalità applicative prescelte.</w:t>
      </w: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“Contratti Pubblici”.</w:t>
      </w:r>
    </w:p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3402"/>
        <w:gridCol w:w="2552"/>
        <w:gridCol w:w="1984"/>
        <w:gridCol w:w="1843"/>
        <w:gridCol w:w="1984"/>
      </w:tblGrid>
      <w:tr w:rsidR="00B95999">
        <w:tc>
          <w:tcPr>
            <w:tcW w:w="2405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402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552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8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843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8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>
        <w:tc>
          <w:tcPr>
            <w:tcW w:w="2405" w:type="dxa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40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a campione su singole procedure</w:t>
            </w:r>
          </w:p>
        </w:tc>
        <w:tc>
          <w:tcPr>
            <w:tcW w:w="255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- definizione campione;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controlli sul campione</w:t>
            </w:r>
          </w:p>
        </w:tc>
        <w:tc>
          <w:tcPr>
            <w:tcW w:w="1984" w:type="dxa"/>
          </w:tcPr>
          <w:p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Default="00B722BD">
            <w:pPr>
              <w:ind w:right="-16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>
        <w:tc>
          <w:tcPr>
            <w:tcW w:w="2405" w:type="dxa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40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Inserimento patti di integrità in tutti i contratti</w:t>
            </w:r>
          </w:p>
        </w:tc>
        <w:tc>
          <w:tcPr>
            <w:tcW w:w="2552" w:type="dxa"/>
          </w:tcPr>
          <w:p w:rsidR="00B95999" w:rsidRDefault="00B722BD" w:rsidP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aggiornamento modulistica;  inserimento in tutti i contratti </w:t>
            </w:r>
          </w:p>
        </w:tc>
        <w:tc>
          <w:tcPr>
            <w:tcW w:w="1984" w:type="dxa"/>
          </w:tcPr>
          <w:p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>
        <w:tc>
          <w:tcPr>
            <w:tcW w:w="2405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Regolamento sulle acquisizioni in economia e sul conferimento degli incarichi professionali e di consulenza </w:t>
            </w:r>
          </w:p>
        </w:tc>
        <w:tc>
          <w:tcPr>
            <w:tcW w:w="255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  <w:p w:rsidR="00B722BD" w:rsidRPr="00781A77" w:rsidRDefault="00781A77" w:rsidP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 r</w:t>
            </w:r>
            <w:r w:rsidR="00B722BD" w:rsidRPr="00781A77">
              <w:rPr>
                <w:rFonts w:ascii="Roboto" w:eastAsia="Roboto" w:hAnsi="Roboto" w:cs="Roboto"/>
                <w:sz w:val="20"/>
                <w:szCs w:val="20"/>
              </w:rPr>
              <w:t xml:space="preserve">evisione </w:t>
            </w:r>
          </w:p>
        </w:tc>
        <w:tc>
          <w:tcPr>
            <w:tcW w:w="1984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c>
          <w:tcPr>
            <w:tcW w:w="2405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Adozione regolamento </w:t>
            </w:r>
          </w:p>
        </w:tc>
        <w:tc>
          <w:tcPr>
            <w:tcW w:w="255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781A77"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 w:rsidR="00781A77">
              <w:rPr>
                <w:rFonts w:ascii="Roboto" w:eastAsia="Roboto" w:hAnsi="Roboto" w:cs="Roboto"/>
                <w:sz w:val="20"/>
                <w:szCs w:val="20"/>
              </w:rPr>
              <w:t>adozione del regolamento</w:t>
            </w:r>
          </w:p>
          <w:p w:rsidR="00B95999" w:rsidRPr="00781A77" w:rsidRDefault="00B722BD" w:rsidP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781A77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 w:rsidR="00781A77">
              <w:rPr>
                <w:rFonts w:ascii="Roboto" w:eastAsia="Roboto" w:hAnsi="Roboto" w:cs="Roboto"/>
                <w:sz w:val="20"/>
                <w:szCs w:val="20"/>
              </w:rPr>
              <w:t xml:space="preserve">controlli </w:t>
            </w:r>
          </w:p>
        </w:tc>
        <w:tc>
          <w:tcPr>
            <w:tcW w:w="1984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c>
          <w:tcPr>
            <w:tcW w:w="2405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SEMPLIFICAZIONE DEL PROCESSO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Semplificazione procedura acquisti</w:t>
            </w:r>
          </w:p>
        </w:tc>
        <w:tc>
          <w:tcPr>
            <w:tcW w:w="255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 w:rsidRPr="00781A77"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valutazione procedimento semplificazione;</w:t>
            </w:r>
          </w:p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 w:rsidRPr="00781A77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eventuale regolamentazione</w:t>
            </w:r>
          </w:p>
        </w:tc>
        <w:tc>
          <w:tcPr>
            <w:tcW w:w="1984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c>
          <w:tcPr>
            <w:tcW w:w="2405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FORMAZIONE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Formazione del personale sulle procedure adottate</w:t>
            </w:r>
          </w:p>
        </w:tc>
        <w:tc>
          <w:tcPr>
            <w:tcW w:w="255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Dopo adozione procedura</w:t>
            </w:r>
          </w:p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“Acquisizione e gestione del personale”.</w:t>
      </w:r>
    </w:p>
    <w:tbl>
      <w:tblPr>
        <w:tblStyle w:val="a0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4"/>
        <w:gridCol w:w="3402"/>
        <w:gridCol w:w="2552"/>
        <w:gridCol w:w="1916"/>
        <w:gridCol w:w="1911"/>
        <w:gridCol w:w="1963"/>
      </w:tblGrid>
      <w:tr w:rsidR="00B95999" w:rsidTr="000C4A2C">
        <w:tc>
          <w:tcPr>
            <w:tcW w:w="2404" w:type="dxa"/>
            <w:shd w:val="clear" w:color="auto" w:fill="B4C6E7"/>
          </w:tcPr>
          <w:p w:rsidR="00B95999" w:rsidRDefault="00B722BD">
            <w:pPr>
              <w:ind w:right="-192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402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552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911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63" w:type="dxa"/>
            <w:shd w:val="clear" w:color="auto" w:fill="B4C6E7"/>
          </w:tcPr>
          <w:p w:rsidR="00B95999" w:rsidRDefault="00B722BD">
            <w:pPr>
              <w:ind w:firstLine="14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:rsidTr="000C4A2C">
        <w:tc>
          <w:tcPr>
            <w:tcW w:w="2404" w:type="dxa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40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su eventuali procedure di assunzione</w:t>
            </w:r>
          </w:p>
        </w:tc>
        <w:tc>
          <w:tcPr>
            <w:tcW w:w="255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- definizione;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0C4A2C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controlli sul campione</w:t>
            </w:r>
          </w:p>
        </w:tc>
        <w:tc>
          <w:tcPr>
            <w:tcW w:w="1916" w:type="dxa"/>
          </w:tcPr>
          <w:p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Semestrale </w:t>
            </w:r>
          </w:p>
        </w:tc>
      </w:tr>
      <w:tr w:rsidR="00B95999" w:rsidTr="000C4A2C">
        <w:tc>
          <w:tcPr>
            <w:tcW w:w="2404" w:type="dxa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40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552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formazione personale su codice comportamento e etica pubblica</w:t>
            </w:r>
          </w:p>
        </w:tc>
        <w:tc>
          <w:tcPr>
            <w:tcW w:w="1916" w:type="dxa"/>
          </w:tcPr>
          <w:p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:rsidTr="000C4A2C">
        <w:tc>
          <w:tcPr>
            <w:tcW w:w="2404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Adozione regolamento assunzioni</w:t>
            </w:r>
          </w:p>
        </w:tc>
        <w:tc>
          <w:tcPr>
            <w:tcW w:w="2552" w:type="dxa"/>
          </w:tcPr>
          <w:p w:rsidR="00B95999" w:rsidRPr="00781A77" w:rsidRDefault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2022</w:t>
            </w:r>
            <w:r w:rsidR="00B722BD"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adozione regolamento </w:t>
            </w:r>
          </w:p>
          <w:p w:rsidR="00B95999" w:rsidRPr="00781A77" w:rsidRDefault="00B722BD" w:rsidP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781A77" w:rsidRPr="00781A77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781A77" w:rsidRPr="00781A77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 w:rsidRPr="00781A7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781A77" w:rsidRPr="00781A77">
              <w:rPr>
                <w:rFonts w:ascii="Roboto" w:eastAsia="Roboto" w:hAnsi="Roboto" w:cs="Roboto"/>
                <w:sz w:val="20"/>
                <w:szCs w:val="20"/>
              </w:rPr>
              <w:t xml:space="preserve">controlli </w:t>
            </w:r>
          </w:p>
        </w:tc>
        <w:tc>
          <w:tcPr>
            <w:tcW w:w="1916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:rsidTr="000C4A2C">
        <w:tc>
          <w:tcPr>
            <w:tcW w:w="2404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SEMPLIFICAZIONE DEL PROCESSO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Semplificazione procedure esistenti di reclutamento del personale</w:t>
            </w:r>
          </w:p>
        </w:tc>
        <w:tc>
          <w:tcPr>
            <w:tcW w:w="2552" w:type="dxa"/>
          </w:tcPr>
          <w:p w:rsidR="00B95999" w:rsidRPr="00781A77" w:rsidRDefault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2022</w:t>
            </w:r>
            <w:r w:rsidR="00B722BD" w:rsidRPr="00781A77">
              <w:rPr>
                <w:rFonts w:ascii="Roboto" w:eastAsia="Roboto" w:hAnsi="Roboto" w:cs="Roboto"/>
                <w:sz w:val="20"/>
                <w:szCs w:val="20"/>
              </w:rPr>
              <w:t xml:space="preserve"> – valutazione procedimento semplificazione;</w:t>
            </w:r>
          </w:p>
          <w:p w:rsidR="00B95999" w:rsidRPr="00781A77" w:rsidRDefault="00781A7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Anno 2023</w:t>
            </w:r>
            <w:r w:rsidR="00B722BD" w:rsidRPr="00781A77">
              <w:rPr>
                <w:rFonts w:ascii="Roboto" w:eastAsia="Roboto" w:hAnsi="Roboto" w:cs="Roboto"/>
                <w:sz w:val="20"/>
                <w:szCs w:val="20"/>
              </w:rPr>
              <w:t xml:space="preserve"> - regolamentazione</w:t>
            </w:r>
          </w:p>
        </w:tc>
        <w:tc>
          <w:tcPr>
            <w:tcW w:w="1916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:rsidTr="000C4A2C">
        <w:tc>
          <w:tcPr>
            <w:tcW w:w="2404" w:type="dxa"/>
          </w:tcPr>
          <w:p w:rsidR="00B95999" w:rsidRPr="00781A7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b/>
                <w:sz w:val="20"/>
                <w:szCs w:val="20"/>
              </w:rPr>
              <w:t>MISURE DI FORMAZIONE</w:t>
            </w:r>
          </w:p>
        </w:tc>
        <w:tc>
          <w:tcPr>
            <w:tcW w:w="340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Formazione del personale sulle procedure adottate</w:t>
            </w:r>
          </w:p>
        </w:tc>
        <w:tc>
          <w:tcPr>
            <w:tcW w:w="2552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Dopo adozione procedura</w:t>
            </w:r>
          </w:p>
        </w:tc>
        <w:tc>
          <w:tcPr>
            <w:tcW w:w="1916" w:type="dxa"/>
          </w:tcPr>
          <w:p w:rsidR="00B95999" w:rsidRPr="00781A7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:rsidR="00B95999" w:rsidRPr="00781A7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81A7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722BD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3C5D35" w:rsidRDefault="003C5D35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lastRenderedPageBreak/>
        <w:t>ASSESSMENT delle misure speciali relative a AREA DI RISCHIO “Gestione delle entrate, delle spese e del patrimonio”</w:t>
      </w: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tbl>
      <w:tblPr>
        <w:tblStyle w:val="a1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>
        <w:tc>
          <w:tcPr>
            <w:tcW w:w="2698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>
        <w:tc>
          <w:tcPr>
            <w:tcW w:w="2698" w:type="dxa"/>
          </w:tcPr>
          <w:p w:rsidR="00B95999" w:rsidRPr="003C5D35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Controlli su procedure a campione:</w:t>
            </w:r>
          </w:p>
          <w:p w:rsidR="00B95999" w:rsidRPr="003C5D35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uscite;</w:t>
            </w:r>
          </w:p>
          <w:p w:rsidR="00B95999" w:rsidRPr="003C5D35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incassi quote iscrizione;</w:t>
            </w:r>
          </w:p>
          <w:p w:rsidR="00B95999" w:rsidRPr="003C5D35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verifiche ai fini dei pagamenti;</w:t>
            </w:r>
          </w:p>
          <w:p w:rsidR="00B95999" w:rsidRPr="003C5D35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verifica tracciabilità pagamenti;</w:t>
            </w:r>
          </w:p>
        </w:tc>
        <w:tc>
          <w:tcPr>
            <w:tcW w:w="2770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  <w:p w:rsidR="005D26C0" w:rsidRDefault="005D26C0" w:rsidP="003C5D35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C5D35" w:rsidRPr="003C5D35" w:rsidRDefault="003C5D35" w:rsidP="003C5D3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</w:t>
            </w:r>
            <w:r w:rsidRPr="003C5D35"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r>
              <w:rPr>
                <w:rFonts w:ascii="Roboto" w:eastAsia="Roboto" w:hAnsi="Roboto" w:cs="Roboto"/>
                <w:sz w:val="20"/>
                <w:szCs w:val="20"/>
              </w:rPr>
              <w:t>controlli sul campione</w:t>
            </w:r>
          </w:p>
          <w:p w:rsidR="003C5D35" w:rsidRPr="003C5D35" w:rsidRDefault="003C5D35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6" w:type="dxa"/>
          </w:tcPr>
          <w:p w:rsidR="00B95999" w:rsidRPr="003C5D35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>
        <w:tc>
          <w:tcPr>
            <w:tcW w:w="2698" w:type="dxa"/>
          </w:tcPr>
          <w:p w:rsidR="00B95999" w:rsidRPr="003C5D35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109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770" w:type="dxa"/>
          </w:tcPr>
          <w:p w:rsidR="00B95999" w:rsidRPr="003C5D35" w:rsidRDefault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</w:t>
            </w:r>
            <w:r w:rsidR="00B722BD" w:rsidRPr="003C5D35">
              <w:rPr>
                <w:rFonts w:ascii="Roboto" w:eastAsia="Roboto" w:hAnsi="Roboto" w:cs="Roboto"/>
                <w:sz w:val="20"/>
                <w:szCs w:val="20"/>
              </w:rPr>
              <w:t xml:space="preserve"> – formazione personale su codice comportamento;</w:t>
            </w:r>
          </w:p>
        </w:tc>
        <w:tc>
          <w:tcPr>
            <w:tcW w:w="1916" w:type="dxa"/>
          </w:tcPr>
          <w:p w:rsidR="00B95999" w:rsidRPr="003C5D35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rPr>
          <w:trHeight w:val="1245"/>
        </w:trPr>
        <w:tc>
          <w:tcPr>
            <w:tcW w:w="2698" w:type="dxa"/>
          </w:tcPr>
          <w:p w:rsidR="00B95999" w:rsidRPr="003C5D35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:rsidR="00B95999" w:rsidRPr="003C5D35" w:rsidRDefault="00B7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Regolamento</w:t>
            </w:r>
            <w:r w:rsidR="005D26C0">
              <w:rPr>
                <w:rFonts w:ascii="Roboto" w:eastAsia="Roboto" w:hAnsi="Roboto" w:cs="Roboto"/>
                <w:sz w:val="20"/>
                <w:szCs w:val="20"/>
              </w:rPr>
              <w:t xml:space="preserve"> in attuazione</w:t>
            </w:r>
          </w:p>
        </w:tc>
        <w:tc>
          <w:tcPr>
            <w:tcW w:w="2770" w:type="dxa"/>
          </w:tcPr>
          <w:p w:rsidR="00B95999" w:rsidRPr="003C5D35" w:rsidRDefault="00B7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</w:tc>
        <w:tc>
          <w:tcPr>
            <w:tcW w:w="1916" w:type="dxa"/>
          </w:tcPr>
          <w:p w:rsidR="00B95999" w:rsidRPr="003C5D35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3C5D35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3C5D35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5D26C0" w:rsidRDefault="005D26C0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1" w:name="_heading=h.yl3nz82n7dkb" w:colFirst="0" w:colLast="0"/>
      <w:bookmarkEnd w:id="1"/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2" w:name="_heading=h.bkzm4c60ked6" w:colFirst="0" w:colLast="0"/>
      <w:bookmarkEnd w:id="2"/>
      <w:r>
        <w:rPr>
          <w:rFonts w:ascii="Roboto" w:eastAsia="Roboto" w:hAnsi="Roboto" w:cs="Roboto"/>
          <w:b/>
          <w:sz w:val="24"/>
          <w:szCs w:val="24"/>
          <w:u w:val="single"/>
        </w:rPr>
        <w:lastRenderedPageBreak/>
        <w:t>ASSESSMENT delle misure speciali relative a AREA DI RISCHIO “Provvedimenti ampliativi della sfera giuridica dei destinatari privi di effetto economico”.</w:t>
      </w:r>
    </w:p>
    <w:tbl>
      <w:tblPr>
        <w:tblStyle w:val="a2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>
        <w:tc>
          <w:tcPr>
            <w:tcW w:w="2698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>
        <w:tc>
          <w:tcPr>
            <w:tcW w:w="2698" w:type="dxa"/>
          </w:tcPr>
          <w:p w:rsidR="00B95999" w:rsidRPr="00715C04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:rsidR="00B95999" w:rsidRPr="00715C0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Controlli su procedure a campione</w:t>
            </w:r>
          </w:p>
        </w:tc>
        <w:tc>
          <w:tcPr>
            <w:tcW w:w="2770" w:type="dxa"/>
          </w:tcPr>
          <w:p w:rsidR="00B95999" w:rsidRPr="00715C0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:rsidR="00B95999" w:rsidRPr="00715C0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  <w:p w:rsidR="00715C04" w:rsidRPr="00715C04" w:rsidRDefault="00715C04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Anno 2023 -  controlli sul campione</w:t>
            </w:r>
          </w:p>
          <w:p w:rsidR="00715C04" w:rsidRPr="00715C04" w:rsidRDefault="00715C04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16" w:type="dxa"/>
          </w:tcPr>
          <w:p w:rsidR="00B95999" w:rsidRPr="00715C04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715C0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715C0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715C04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>
        <w:tc>
          <w:tcPr>
            <w:tcW w:w="2698" w:type="dxa"/>
          </w:tcPr>
          <w:p w:rsidR="00B95999" w:rsidRPr="002E1F1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109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770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Anno 2022 – formazione personale su codice comportamento e etica pubblica</w:t>
            </w:r>
          </w:p>
        </w:tc>
        <w:tc>
          <w:tcPr>
            <w:tcW w:w="1916" w:type="dxa"/>
          </w:tcPr>
          <w:p w:rsidR="00B95999" w:rsidRPr="002E1F1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rPr>
          <w:trHeight w:val="2220"/>
        </w:trPr>
        <w:tc>
          <w:tcPr>
            <w:tcW w:w="2698" w:type="dxa"/>
          </w:tcPr>
          <w:p w:rsidR="00B95999" w:rsidRPr="002E1F1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Adottato regolamento.</w:t>
            </w:r>
          </w:p>
          <w:p w:rsidR="00B95999" w:rsidRPr="002E1F1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70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</w:tc>
        <w:tc>
          <w:tcPr>
            <w:tcW w:w="1916" w:type="dxa"/>
          </w:tcPr>
          <w:p w:rsidR="00B95999" w:rsidRPr="002E1F1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c>
          <w:tcPr>
            <w:tcW w:w="2698" w:type="dxa"/>
          </w:tcPr>
          <w:p w:rsidR="00B95999" w:rsidRPr="002E1F17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b/>
                <w:sz w:val="20"/>
                <w:szCs w:val="20"/>
              </w:rPr>
              <w:t>MISURE DI SEMPLIFICAZIONE DEL PROCESSO</w:t>
            </w:r>
          </w:p>
        </w:tc>
        <w:tc>
          <w:tcPr>
            <w:tcW w:w="3109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 xml:space="preserve">Semplificazione procedura adottata con revisione del </w:t>
            </w:r>
          </w:p>
        </w:tc>
        <w:tc>
          <w:tcPr>
            <w:tcW w:w="2770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</w:tc>
        <w:tc>
          <w:tcPr>
            <w:tcW w:w="1916" w:type="dxa"/>
          </w:tcPr>
          <w:p w:rsidR="00B95999" w:rsidRPr="002E1F17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2E1F17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2E1F17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715C04" w:rsidRDefault="00715C04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“Provvedimenti ampliativi della sfera giuridica dei destinatari con effetto economico diretto ed immediato per il destinatario”.</w:t>
      </w:r>
    </w:p>
    <w:tbl>
      <w:tblPr>
        <w:tblStyle w:val="a3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>
        <w:tc>
          <w:tcPr>
            <w:tcW w:w="2698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>
        <w:tc>
          <w:tcPr>
            <w:tcW w:w="2698" w:type="dxa"/>
          </w:tcPr>
          <w:p w:rsidR="00B95999" w:rsidRPr="00164AF6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Controlli su procedure a campione</w:t>
            </w:r>
          </w:p>
        </w:tc>
        <w:tc>
          <w:tcPr>
            <w:tcW w:w="2770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2021- definizione;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  <w:p w:rsidR="00164AF6" w:rsidRPr="00164AF6" w:rsidRDefault="00164AF6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controlli a campione</w:t>
            </w:r>
          </w:p>
        </w:tc>
        <w:tc>
          <w:tcPr>
            <w:tcW w:w="1916" w:type="dxa"/>
          </w:tcPr>
          <w:p w:rsidR="00B95999" w:rsidRPr="00164AF6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>
        <w:tc>
          <w:tcPr>
            <w:tcW w:w="2698" w:type="dxa"/>
          </w:tcPr>
          <w:p w:rsidR="00B95999" w:rsidRPr="00164AF6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Adottare regolamento.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R 23/10/17 e il 24/02/2020</w:t>
            </w:r>
          </w:p>
          <w:p w:rsidR="00164AF6" w:rsidRPr="00164AF6" w:rsidRDefault="00164AF6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70" w:type="dxa"/>
          </w:tcPr>
          <w:p w:rsidR="00B95999" w:rsidRPr="00164AF6" w:rsidRDefault="00B722BD" w:rsidP="00164AF6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</w:t>
            </w:r>
            <w:r w:rsidR="00164AF6">
              <w:rPr>
                <w:rFonts w:ascii="Roboto" w:eastAsia="Roboto" w:hAnsi="Roboto" w:cs="Roboto"/>
                <w:sz w:val="20"/>
                <w:szCs w:val="20"/>
              </w:rPr>
              <w:t>3 – in via di definizione</w:t>
            </w:r>
          </w:p>
        </w:tc>
        <w:tc>
          <w:tcPr>
            <w:tcW w:w="1916" w:type="dxa"/>
          </w:tcPr>
          <w:p w:rsidR="00B95999" w:rsidRPr="00164AF6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74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 xml:space="preserve">Annuale </w:t>
            </w:r>
          </w:p>
        </w:tc>
      </w:tr>
    </w:tbl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ASSESSMENT delle misure speciali relative a AREA </w:t>
      </w:r>
      <w:proofErr w:type="spellStart"/>
      <w:r>
        <w:rPr>
          <w:rFonts w:ascii="Roboto" w:eastAsia="Roboto" w:hAnsi="Roboto" w:cs="Roboto"/>
          <w:b/>
          <w:sz w:val="24"/>
          <w:szCs w:val="24"/>
          <w:u w:val="single"/>
        </w:rPr>
        <w:t>DI</w:t>
      </w:r>
      <w:proofErr w:type="spellEnd"/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 RISCHIO SPECIFICA “</w:t>
      </w:r>
      <w:r w:rsidR="00164AF6">
        <w:rPr>
          <w:rFonts w:ascii="Roboto" w:eastAsia="Roboto" w:hAnsi="Roboto" w:cs="Roboto"/>
          <w:b/>
          <w:sz w:val="24"/>
          <w:szCs w:val="24"/>
          <w:u w:val="single"/>
        </w:rPr>
        <w:t>Area formazione e area servizi per il lavoro</w:t>
      </w:r>
      <w:r>
        <w:rPr>
          <w:rFonts w:ascii="Roboto" w:eastAsia="Roboto" w:hAnsi="Roboto" w:cs="Roboto"/>
          <w:b/>
          <w:sz w:val="24"/>
          <w:szCs w:val="24"/>
          <w:u w:val="single"/>
        </w:rPr>
        <w:t>”.</w:t>
      </w:r>
    </w:p>
    <w:tbl>
      <w:tblPr>
        <w:tblStyle w:val="a4"/>
        <w:tblW w:w="14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8"/>
        <w:gridCol w:w="3109"/>
        <w:gridCol w:w="2655"/>
        <w:gridCol w:w="2055"/>
        <w:gridCol w:w="2040"/>
        <w:gridCol w:w="1740"/>
      </w:tblGrid>
      <w:tr w:rsidR="00B95999">
        <w:tc>
          <w:tcPr>
            <w:tcW w:w="2698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655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2055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4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74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>
        <w:tc>
          <w:tcPr>
            <w:tcW w:w="2698" w:type="dxa"/>
          </w:tcPr>
          <w:p w:rsidR="00B95999" w:rsidRPr="00164AF6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 xml:space="preserve">Controlli a campione su rispetto procedure. </w:t>
            </w:r>
          </w:p>
        </w:tc>
        <w:tc>
          <w:tcPr>
            <w:tcW w:w="2655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2021 - definizione campione;</w:t>
            </w:r>
          </w:p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2022 - controlli su campione</w:t>
            </w:r>
          </w:p>
          <w:p w:rsidR="003313E6" w:rsidRPr="00164AF6" w:rsidRDefault="003313E6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definizione campioni</w:t>
            </w:r>
          </w:p>
        </w:tc>
        <w:tc>
          <w:tcPr>
            <w:tcW w:w="2055" w:type="dxa"/>
          </w:tcPr>
          <w:p w:rsidR="00B95999" w:rsidRPr="00164AF6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722BD">
        <w:tc>
          <w:tcPr>
            <w:tcW w:w="2698" w:type="dxa"/>
          </w:tcPr>
          <w:p w:rsidR="00B722BD" w:rsidRPr="00164AF6" w:rsidRDefault="006D2084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MISURE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SENSIBILIZZAZIONE E FORMAZIONE</w:t>
            </w:r>
          </w:p>
        </w:tc>
        <w:tc>
          <w:tcPr>
            <w:tcW w:w="3109" w:type="dxa"/>
          </w:tcPr>
          <w:p w:rsidR="00B722BD" w:rsidRPr="00164AF6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Formazione del personale</w:t>
            </w:r>
          </w:p>
        </w:tc>
        <w:tc>
          <w:tcPr>
            <w:tcW w:w="2655" w:type="dxa"/>
          </w:tcPr>
          <w:p w:rsidR="00B722BD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Anno 2022 – formazione personale </w:t>
            </w:r>
          </w:p>
          <w:p w:rsidR="006D2084" w:rsidRPr="00164AF6" w:rsidRDefault="006D2084" w:rsidP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Anno 2023 - </w:t>
            </w:r>
            <w:r w:rsidRPr="002E1F17">
              <w:rPr>
                <w:rFonts w:ascii="Roboto" w:eastAsia="Roboto" w:hAnsi="Roboto" w:cs="Roboto"/>
                <w:sz w:val="20"/>
                <w:szCs w:val="20"/>
              </w:rPr>
              <w:t xml:space="preserve">formazione personale </w:t>
            </w:r>
          </w:p>
        </w:tc>
        <w:tc>
          <w:tcPr>
            <w:tcW w:w="2055" w:type="dxa"/>
          </w:tcPr>
          <w:p w:rsidR="00B722BD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B722BD" w:rsidRPr="00164AF6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:rsidR="00B722BD" w:rsidRPr="00164AF6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>
        <w:tc>
          <w:tcPr>
            <w:tcW w:w="2698" w:type="dxa"/>
          </w:tcPr>
          <w:p w:rsidR="00B95999" w:rsidRPr="00164AF6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Adozione regolamentazione</w:t>
            </w:r>
          </w:p>
        </w:tc>
        <w:tc>
          <w:tcPr>
            <w:tcW w:w="2655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Anno 2022 - definizione procedura</w:t>
            </w:r>
          </w:p>
        </w:tc>
        <w:tc>
          <w:tcPr>
            <w:tcW w:w="2055" w:type="dxa"/>
          </w:tcPr>
          <w:p w:rsidR="00B95999" w:rsidRPr="00164AF6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:rsidR="00B95999" w:rsidRPr="00164AF6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164AF6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B95999" w:rsidRDefault="00B95999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C37C99" w:rsidRDefault="00C37C99">
      <w:pPr>
        <w:jc w:val="both"/>
        <w:rPr>
          <w:rFonts w:ascii="Roboto" w:eastAsia="Roboto" w:hAnsi="Roboto" w:cs="Roboto"/>
          <w:b/>
          <w:sz w:val="24"/>
          <w:szCs w:val="24"/>
          <w:highlight w:val="yellow"/>
          <w:u w:val="single"/>
        </w:rPr>
      </w:pPr>
    </w:p>
    <w:p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 w:rsidRPr="006D2084"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SPECIFICA “Rilascio Attestati</w:t>
      </w:r>
    </w:p>
    <w:tbl>
      <w:tblPr>
        <w:tblStyle w:val="a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9"/>
        <w:gridCol w:w="2896"/>
        <w:gridCol w:w="2698"/>
        <w:gridCol w:w="2110"/>
        <w:gridCol w:w="1883"/>
        <w:gridCol w:w="1984"/>
      </w:tblGrid>
      <w:tr w:rsidR="00B95999" w:rsidTr="006D2084">
        <w:tc>
          <w:tcPr>
            <w:tcW w:w="2599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2896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698" w:type="dxa"/>
            <w:shd w:val="clear" w:color="auto" w:fill="B4C6E7"/>
          </w:tcPr>
          <w:p w:rsidR="00B95999" w:rsidRDefault="00B722BD">
            <w:pPr>
              <w:ind w:left="32" w:hanging="32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2110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883" w:type="dxa"/>
            <w:shd w:val="clear" w:color="auto" w:fill="B4C6E7"/>
          </w:tcPr>
          <w:p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84" w:type="dxa"/>
            <w:shd w:val="clear" w:color="auto" w:fill="B4C6E7"/>
          </w:tcPr>
          <w:p w:rsidR="00B95999" w:rsidRDefault="00B722BD">
            <w:pPr>
              <w:ind w:left="-109" w:right="-375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:rsidTr="006D2084">
        <w:tc>
          <w:tcPr>
            <w:tcW w:w="2599" w:type="dxa"/>
            <w:shd w:val="clear" w:color="auto" w:fill="auto"/>
          </w:tcPr>
          <w:p w:rsidR="00B95999" w:rsidRPr="006D2084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2896" w:type="dxa"/>
          </w:tcPr>
          <w:p w:rsidR="00B95999" w:rsidRPr="006D208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Controlli sul rispetto delle tempistiche previste dal Regolamento</w:t>
            </w:r>
          </w:p>
        </w:tc>
        <w:tc>
          <w:tcPr>
            <w:tcW w:w="2698" w:type="dxa"/>
          </w:tcPr>
          <w:p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  <w:p w:rsidR="006D2084" w:rsidRPr="006D2084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10" w:type="dxa"/>
          </w:tcPr>
          <w:p w:rsidR="00B95999" w:rsidRPr="006D2084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B95999" w:rsidRPr="006D208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6D208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 w:rsidTr="006D2084">
        <w:tc>
          <w:tcPr>
            <w:tcW w:w="2599" w:type="dxa"/>
            <w:shd w:val="clear" w:color="auto" w:fill="auto"/>
          </w:tcPr>
          <w:p w:rsidR="00B95999" w:rsidRPr="006D2084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2896" w:type="dxa"/>
          </w:tcPr>
          <w:p w:rsidR="00B95999" w:rsidRPr="006D2084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sul campione</w:t>
            </w:r>
          </w:p>
        </w:tc>
        <w:tc>
          <w:tcPr>
            <w:tcW w:w="2698" w:type="dxa"/>
          </w:tcPr>
          <w:p w:rsidR="00B95999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in attuazione</w:t>
            </w:r>
          </w:p>
          <w:p w:rsidR="006D2084" w:rsidRPr="006D2084" w:rsidRDefault="006D2084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in attuazione</w:t>
            </w:r>
          </w:p>
        </w:tc>
        <w:tc>
          <w:tcPr>
            <w:tcW w:w="2110" w:type="dxa"/>
          </w:tcPr>
          <w:p w:rsidR="00B95999" w:rsidRPr="006D2084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B95999" w:rsidRPr="006D208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95999" w:rsidRPr="006D2084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95999" w:rsidRDefault="00B95999">
      <w:pPr>
        <w:rPr>
          <w:rFonts w:ascii="Roboto" w:eastAsia="Roboto" w:hAnsi="Roboto" w:cs="Roboto"/>
          <w:sz w:val="24"/>
          <w:szCs w:val="24"/>
        </w:rPr>
      </w:pPr>
    </w:p>
    <w:p w:rsidR="00B722BD" w:rsidRDefault="00B722BD">
      <w:pPr>
        <w:rPr>
          <w:rFonts w:ascii="Roboto" w:eastAsia="Roboto" w:hAnsi="Roboto" w:cs="Roboto"/>
          <w:sz w:val="24"/>
          <w:szCs w:val="24"/>
        </w:rPr>
      </w:pPr>
    </w:p>
    <w:p w:rsidR="00B722BD" w:rsidRPr="006D2084" w:rsidRDefault="00B722BD" w:rsidP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 w:rsidRPr="006D2084"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SPECIFICA “Rendicontazione fondi pubblici”</w:t>
      </w:r>
    </w:p>
    <w:tbl>
      <w:tblPr>
        <w:tblStyle w:val="a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9"/>
        <w:gridCol w:w="2896"/>
        <w:gridCol w:w="2698"/>
        <w:gridCol w:w="2110"/>
        <w:gridCol w:w="1883"/>
        <w:gridCol w:w="1984"/>
      </w:tblGrid>
      <w:tr w:rsidR="00B722BD" w:rsidRPr="006D2084" w:rsidTr="00A85C3B">
        <w:tc>
          <w:tcPr>
            <w:tcW w:w="2599" w:type="dxa"/>
            <w:shd w:val="clear" w:color="auto" w:fill="B4C6E7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2896" w:type="dxa"/>
            <w:shd w:val="clear" w:color="auto" w:fill="B4C6E7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698" w:type="dxa"/>
            <w:shd w:val="clear" w:color="auto" w:fill="B4C6E7"/>
          </w:tcPr>
          <w:p w:rsidR="00B722BD" w:rsidRPr="006D2084" w:rsidRDefault="00B722BD" w:rsidP="005D26C0">
            <w:pPr>
              <w:ind w:left="32" w:hanging="32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2110" w:type="dxa"/>
            <w:shd w:val="clear" w:color="auto" w:fill="B4C6E7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883" w:type="dxa"/>
            <w:shd w:val="clear" w:color="auto" w:fill="B4C6E7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84" w:type="dxa"/>
            <w:shd w:val="clear" w:color="auto" w:fill="B4C6E7"/>
          </w:tcPr>
          <w:p w:rsidR="00B722BD" w:rsidRPr="006D2084" w:rsidRDefault="00B722BD" w:rsidP="005D26C0">
            <w:pPr>
              <w:ind w:left="-109" w:right="-375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722BD" w:rsidRPr="006D2084" w:rsidTr="00A85C3B">
        <w:tc>
          <w:tcPr>
            <w:tcW w:w="2599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2896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 xml:space="preserve">Controlli sul rispetto delle tempistiche </w:t>
            </w:r>
          </w:p>
        </w:tc>
        <w:tc>
          <w:tcPr>
            <w:tcW w:w="2698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:rsidR="00B722BD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controlli sul campione</w:t>
            </w:r>
          </w:p>
        </w:tc>
        <w:tc>
          <w:tcPr>
            <w:tcW w:w="2110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B722BD" w:rsidRPr="006D2084" w:rsidRDefault="00B722BD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A85C3B" w:rsidRPr="006D2084" w:rsidTr="00A85C3B">
        <w:tc>
          <w:tcPr>
            <w:tcW w:w="2599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 xml:space="preserve">MISURE </w:t>
            </w:r>
            <w:proofErr w:type="spellStart"/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DI</w:t>
            </w:r>
            <w:proofErr w:type="spellEnd"/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SENSIBILIZZAZIONE</w:t>
            </w:r>
          </w:p>
        </w:tc>
        <w:tc>
          <w:tcPr>
            <w:tcW w:w="2896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formazione del personale</w:t>
            </w:r>
          </w:p>
        </w:tc>
        <w:tc>
          <w:tcPr>
            <w:tcW w:w="2698" w:type="dxa"/>
          </w:tcPr>
          <w:p w:rsidR="00A85C3B" w:rsidRDefault="00A85C3B" w:rsidP="009150F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in attuazione</w:t>
            </w:r>
          </w:p>
          <w:p w:rsidR="00A85C3B" w:rsidRPr="006D2084" w:rsidRDefault="00A85C3B" w:rsidP="009150F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in attuazione</w:t>
            </w:r>
          </w:p>
        </w:tc>
        <w:tc>
          <w:tcPr>
            <w:tcW w:w="2110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A85C3B" w:rsidRPr="006D2084" w:rsidTr="00A85C3B">
        <w:tc>
          <w:tcPr>
            <w:tcW w:w="2599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2896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Previste da</w:t>
            </w:r>
          </w:p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Regolamentazione di Settore</w:t>
            </w:r>
          </w:p>
        </w:tc>
        <w:tc>
          <w:tcPr>
            <w:tcW w:w="2698" w:type="dxa"/>
          </w:tcPr>
          <w:p w:rsidR="00A85C3B" w:rsidRDefault="00A85C3B" w:rsidP="009150F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in attuazione</w:t>
            </w:r>
          </w:p>
          <w:p w:rsidR="00A85C3B" w:rsidRPr="006D2084" w:rsidRDefault="00A85C3B" w:rsidP="009150F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2023 – in attuazione</w:t>
            </w:r>
          </w:p>
        </w:tc>
        <w:tc>
          <w:tcPr>
            <w:tcW w:w="2110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:rsidR="00A85C3B" w:rsidRPr="006D2084" w:rsidRDefault="00A85C3B" w:rsidP="005D26C0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6D2084"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:rsidR="00B722BD" w:rsidRPr="006D2084" w:rsidRDefault="00B722BD">
      <w:pPr>
        <w:rPr>
          <w:rFonts w:ascii="Roboto" w:eastAsia="Roboto" w:hAnsi="Roboto" w:cs="Roboto"/>
          <w:sz w:val="24"/>
          <w:szCs w:val="24"/>
        </w:rPr>
      </w:pPr>
    </w:p>
    <w:p w:rsidR="000C4A2C" w:rsidRPr="006D2084" w:rsidRDefault="000C4A2C">
      <w:pPr>
        <w:rPr>
          <w:rFonts w:ascii="Roboto" w:eastAsia="Roboto" w:hAnsi="Roboto" w:cs="Roboto"/>
          <w:sz w:val="24"/>
          <w:szCs w:val="24"/>
        </w:rPr>
      </w:pPr>
    </w:p>
    <w:p w:rsidR="000C4A2C" w:rsidRDefault="000C4A2C">
      <w:pPr>
        <w:rPr>
          <w:rFonts w:ascii="Roboto" w:eastAsia="Roboto" w:hAnsi="Roboto" w:cs="Roboto"/>
          <w:sz w:val="24"/>
          <w:szCs w:val="24"/>
        </w:rPr>
      </w:pPr>
    </w:p>
    <w:sectPr w:rsidR="000C4A2C" w:rsidSect="007E4A0A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4F"/>
    <w:multiLevelType w:val="multilevel"/>
    <w:tmpl w:val="5C744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95999"/>
    <w:rsid w:val="000C4A2C"/>
    <w:rsid w:val="000D2CB1"/>
    <w:rsid w:val="00164AF6"/>
    <w:rsid w:val="001B17F5"/>
    <w:rsid w:val="002E1F17"/>
    <w:rsid w:val="003313E6"/>
    <w:rsid w:val="003C5D35"/>
    <w:rsid w:val="005D26C0"/>
    <w:rsid w:val="006D2084"/>
    <w:rsid w:val="00715C04"/>
    <w:rsid w:val="00781A77"/>
    <w:rsid w:val="007E4A0A"/>
    <w:rsid w:val="00A85C3B"/>
    <w:rsid w:val="00B722BD"/>
    <w:rsid w:val="00B95999"/>
    <w:rsid w:val="00C16BAC"/>
    <w:rsid w:val="00C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628"/>
  </w:style>
  <w:style w:type="paragraph" w:styleId="Titolo1">
    <w:name w:val="heading 1"/>
    <w:basedOn w:val="Normale"/>
    <w:next w:val="Normale"/>
    <w:uiPriority w:val="9"/>
    <w:qFormat/>
    <w:rsid w:val="007E4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E4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E4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E4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E4A0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E4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E4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E4A0A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1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7E4A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E4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Le/C6irjD9bmTBHilpoSI6yjw==">AMUW2mW9BjU0H6mohiM7ezEmmSRisQSMCSlC1yYWrdREmTjN0Mt/Z2cIkGNVL1WkD0O6S89CT7KEst/4mrDyBZ5vJSFS9Ju9ewdOui8HVbc9mDvLci7/L938r0mbw7fNrWIzhwZJ7Geu/0sbJNL3IAQGNGrYh1kMYkUzpfq8zgI/BVeZoR780pCFRQjCZ+YC7qcccOmOA0V/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Federica Catellani</cp:lastModifiedBy>
  <cp:revision>7</cp:revision>
  <dcterms:created xsi:type="dcterms:W3CDTF">2021-01-20T15:28:00Z</dcterms:created>
  <dcterms:modified xsi:type="dcterms:W3CDTF">2023-02-17T09:33:00Z</dcterms:modified>
</cp:coreProperties>
</file>